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68" w:rsidRDefault="00D340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055">
        <w:rPr>
          <w:rFonts w:ascii="Times New Roman" w:hAnsi="Times New Roman" w:cs="Times New Roman"/>
          <w:b/>
          <w:sz w:val="28"/>
          <w:szCs w:val="28"/>
          <w:u w:val="single"/>
        </w:rPr>
        <w:t>3 класс на 08.05.2020</w:t>
      </w:r>
    </w:p>
    <w:p w:rsidR="00D34055" w:rsidRDefault="00D340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144A8D" w:rsidRDefault="00144A8D" w:rsidP="00144A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Главные трезвучия лада и их обращения</w:t>
      </w:r>
    </w:p>
    <w:p w:rsidR="00144A8D" w:rsidRDefault="00144A8D" w:rsidP="00144A8D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</w:rPr>
      </w:pPr>
      <w:proofErr w:type="gramStart"/>
      <w:r w:rsidRPr="00144A8D">
        <w:rPr>
          <w:rFonts w:ascii="Cambria" w:hAnsi="Cambria"/>
          <w:color w:val="FF0000"/>
          <w:sz w:val="27"/>
          <w:szCs w:val="27"/>
        </w:rPr>
        <w:t>Трезвучия</w:t>
      </w:r>
      <w:proofErr w:type="gramEnd"/>
      <w:r w:rsidRPr="00144A8D">
        <w:rPr>
          <w:rFonts w:ascii="Cambria" w:hAnsi="Cambria"/>
          <w:color w:val="FF0000"/>
          <w:sz w:val="27"/>
          <w:szCs w:val="27"/>
        </w:rPr>
        <w:t xml:space="preserve"> построенные на главных ступенях лада – I, IV, V – называются трезвучиями главных ступеней лада</w:t>
      </w:r>
      <w:r>
        <w:rPr>
          <w:rFonts w:ascii="Cambria" w:hAnsi="Cambria"/>
          <w:color w:val="000000"/>
          <w:sz w:val="27"/>
          <w:szCs w:val="27"/>
        </w:rPr>
        <w:t>. Своё название трезвучия берут от той ступени, на которой строятся.</w:t>
      </w:r>
    </w:p>
    <w:p w:rsidR="00144A8D" w:rsidRDefault="00144A8D" w:rsidP="00144A8D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proofErr w:type="gramStart"/>
      <w:r w:rsidRPr="00144A8D">
        <w:rPr>
          <w:rFonts w:ascii="Cambria" w:hAnsi="Cambria"/>
          <w:color w:val="FF0000"/>
          <w:sz w:val="27"/>
          <w:szCs w:val="27"/>
        </w:rPr>
        <w:t>Трезвучие</w:t>
      </w:r>
      <w:proofErr w:type="gramEnd"/>
      <w:r w:rsidRPr="00144A8D">
        <w:rPr>
          <w:rFonts w:ascii="Cambria" w:hAnsi="Cambria"/>
          <w:color w:val="FF0000"/>
          <w:sz w:val="27"/>
          <w:szCs w:val="27"/>
        </w:rPr>
        <w:t xml:space="preserve"> построенное от I ступени называется – </w:t>
      </w:r>
      <w:r w:rsidRPr="00144A8D">
        <w:rPr>
          <w:rFonts w:ascii="Segoe Print" w:hAnsi="Segoe Print"/>
          <w:b/>
          <w:bCs/>
          <w:color w:val="FF0000"/>
          <w:sz w:val="27"/>
          <w:szCs w:val="27"/>
        </w:rPr>
        <w:t>тоническим</w:t>
      </w:r>
      <w:r w:rsidRPr="00144A8D">
        <w:rPr>
          <w:rFonts w:ascii="Cambria" w:hAnsi="Cambria"/>
          <w:color w:val="FF0000"/>
          <w:sz w:val="27"/>
          <w:szCs w:val="27"/>
        </w:rPr>
        <w:t xml:space="preserve">, т.к. I ступень называется – </w:t>
      </w:r>
      <w:r w:rsidRPr="00144A8D">
        <w:rPr>
          <w:rFonts w:ascii="Cambria" w:hAnsi="Cambria"/>
          <w:color w:val="FF0000"/>
          <w:sz w:val="27"/>
          <w:szCs w:val="27"/>
          <w:u w:val="single"/>
        </w:rPr>
        <w:t>тоника</w:t>
      </w:r>
      <w:r w:rsidRPr="00144A8D">
        <w:rPr>
          <w:rFonts w:ascii="Cambria" w:hAnsi="Cambria"/>
          <w:color w:val="FF0000"/>
          <w:sz w:val="27"/>
          <w:szCs w:val="27"/>
        </w:rPr>
        <w:t xml:space="preserve">; от IV ступени лада, называется – </w:t>
      </w:r>
      <w:r w:rsidRPr="00144A8D">
        <w:rPr>
          <w:rFonts w:ascii="Segoe Print" w:hAnsi="Segoe Print"/>
          <w:b/>
          <w:bCs/>
          <w:color w:val="FF0000"/>
          <w:sz w:val="27"/>
          <w:szCs w:val="27"/>
        </w:rPr>
        <w:t>субдоминантовым</w:t>
      </w:r>
      <w:r w:rsidRPr="00144A8D">
        <w:rPr>
          <w:rFonts w:ascii="Cambria" w:hAnsi="Cambria"/>
          <w:color w:val="FF0000"/>
          <w:sz w:val="27"/>
          <w:szCs w:val="27"/>
        </w:rPr>
        <w:t xml:space="preserve">, т.к. IV ступень – </w:t>
      </w:r>
      <w:r w:rsidRPr="00144A8D">
        <w:rPr>
          <w:rFonts w:ascii="Cambria" w:hAnsi="Cambria"/>
          <w:color w:val="FF0000"/>
          <w:sz w:val="27"/>
          <w:szCs w:val="27"/>
          <w:u w:val="single"/>
        </w:rPr>
        <w:t>субдоминанта</w:t>
      </w:r>
      <w:r w:rsidRPr="00144A8D">
        <w:rPr>
          <w:rFonts w:ascii="Cambria" w:hAnsi="Cambria"/>
          <w:color w:val="FF0000"/>
          <w:sz w:val="27"/>
          <w:szCs w:val="27"/>
        </w:rPr>
        <w:t xml:space="preserve">; от V ступени лада, называется – </w:t>
      </w:r>
      <w:proofErr w:type="spellStart"/>
      <w:r w:rsidRPr="00144A8D">
        <w:rPr>
          <w:rFonts w:ascii="Segoe Print" w:hAnsi="Segoe Print"/>
          <w:b/>
          <w:bCs/>
          <w:color w:val="FF0000"/>
          <w:sz w:val="27"/>
          <w:szCs w:val="27"/>
        </w:rPr>
        <w:t>доминантовым</w:t>
      </w:r>
      <w:proofErr w:type="spellEnd"/>
      <w:r>
        <w:rPr>
          <w:rFonts w:ascii="Cambria" w:hAnsi="Cambria"/>
          <w:color w:val="000000"/>
          <w:sz w:val="27"/>
          <w:szCs w:val="27"/>
        </w:rPr>
        <w:t xml:space="preserve">, </w:t>
      </w:r>
      <w:r w:rsidRPr="00144A8D">
        <w:rPr>
          <w:rFonts w:ascii="Cambria" w:hAnsi="Cambria"/>
          <w:color w:val="FF0000"/>
          <w:sz w:val="27"/>
          <w:szCs w:val="27"/>
        </w:rPr>
        <w:t xml:space="preserve">т.к. V ступень – </w:t>
      </w:r>
      <w:r w:rsidRPr="00144A8D">
        <w:rPr>
          <w:rFonts w:ascii="Cambria" w:hAnsi="Cambria"/>
          <w:color w:val="FF0000"/>
          <w:sz w:val="27"/>
          <w:szCs w:val="27"/>
          <w:u w:val="single"/>
        </w:rPr>
        <w:t>доминанта</w:t>
      </w:r>
      <w:r w:rsidRPr="00144A8D">
        <w:rPr>
          <w:rFonts w:ascii="Cambria" w:hAnsi="Cambria"/>
          <w:color w:val="FF0000"/>
          <w:sz w:val="27"/>
          <w:szCs w:val="27"/>
        </w:rPr>
        <w:t>.</w:t>
      </w:r>
    </w:p>
    <w:p w:rsidR="00144A8D" w:rsidRDefault="00144A8D" w:rsidP="00144A8D">
      <w:pPr>
        <w:pStyle w:val="a3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7"/>
          <w:szCs w:val="27"/>
        </w:rPr>
        <w:t xml:space="preserve">В натуральном мажоре трезвучия главных ступеней лада – мажорные: </w:t>
      </w:r>
      <w:r>
        <w:rPr>
          <w:rFonts w:ascii="Cambria" w:hAnsi="Cambria"/>
          <w:color w:val="000000"/>
          <w:sz w:val="30"/>
          <w:szCs w:val="30"/>
        </w:rPr>
        <w:t>Т</w:t>
      </w:r>
      <w:r>
        <w:rPr>
          <w:rFonts w:ascii="Cambria" w:hAnsi="Cambria"/>
          <w:color w:val="000000"/>
          <w:sz w:val="20"/>
          <w:szCs w:val="20"/>
        </w:rPr>
        <w:t>53</w:t>
      </w:r>
      <w:r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color w:val="000000"/>
          <w:sz w:val="30"/>
          <w:szCs w:val="30"/>
        </w:rPr>
        <w:t>S</w:t>
      </w:r>
      <w:r>
        <w:rPr>
          <w:rFonts w:ascii="Cambria" w:hAnsi="Cambria"/>
          <w:color w:val="000000"/>
          <w:sz w:val="20"/>
          <w:szCs w:val="20"/>
        </w:rPr>
        <w:t>53</w:t>
      </w:r>
      <w:r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color w:val="000000"/>
          <w:sz w:val="30"/>
          <w:szCs w:val="30"/>
        </w:rPr>
        <w:t>D</w:t>
      </w:r>
      <w:r>
        <w:rPr>
          <w:rFonts w:ascii="Cambria" w:hAnsi="Cambria"/>
          <w:color w:val="000000"/>
          <w:sz w:val="20"/>
          <w:szCs w:val="20"/>
        </w:rPr>
        <w:t>53</w:t>
      </w:r>
      <w:r>
        <w:rPr>
          <w:rFonts w:ascii="Cambria" w:hAnsi="Cambria"/>
          <w:color w:val="000000"/>
        </w:rPr>
        <w:t xml:space="preserve">. </w:t>
      </w:r>
      <w:r>
        <w:rPr>
          <w:rFonts w:ascii="Cambria" w:hAnsi="Cambria"/>
          <w:color w:val="000000"/>
          <w:sz w:val="27"/>
          <w:szCs w:val="27"/>
        </w:rPr>
        <w:t xml:space="preserve">В гармоническом мажоре субдоминантовое трезвучие минорное, т.к. в его состав входит 6 пониженная ступень: </w:t>
      </w:r>
      <w:r>
        <w:rPr>
          <w:rFonts w:ascii="Cambria" w:hAnsi="Cambria"/>
          <w:color w:val="000000"/>
          <w:sz w:val="30"/>
          <w:szCs w:val="30"/>
        </w:rPr>
        <w:t>S</w:t>
      </w:r>
      <w:r>
        <w:rPr>
          <w:rFonts w:ascii="Cambria" w:hAnsi="Cambria"/>
          <w:color w:val="000000"/>
          <w:sz w:val="20"/>
          <w:szCs w:val="20"/>
        </w:rPr>
        <w:t>53</w:t>
      </w:r>
    </w:p>
    <w:p w:rsidR="00144A8D" w:rsidRDefault="00144A8D" w:rsidP="00144A8D">
      <w:pPr>
        <w:pStyle w:val="a3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7"/>
          <w:szCs w:val="27"/>
        </w:rPr>
        <w:t>В натуральном миноре трезвучия главных ступеней лада – минорные: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32"/>
          <w:szCs w:val="32"/>
        </w:rPr>
        <w:t>t</w:t>
      </w:r>
      <w:r>
        <w:rPr>
          <w:rFonts w:ascii="Cambria" w:hAnsi="Cambria"/>
          <w:color w:val="000000"/>
          <w:sz w:val="20"/>
          <w:szCs w:val="20"/>
        </w:rPr>
        <w:t>53</w:t>
      </w:r>
      <w:r>
        <w:rPr>
          <w:rFonts w:ascii="Cambria" w:hAnsi="Cambria"/>
          <w:color w:val="000000"/>
          <w:sz w:val="22"/>
          <w:szCs w:val="22"/>
        </w:rPr>
        <w:t xml:space="preserve">, </w:t>
      </w:r>
      <w:r>
        <w:rPr>
          <w:rFonts w:ascii="Cambria" w:hAnsi="Cambria"/>
          <w:color w:val="000000"/>
          <w:sz w:val="30"/>
          <w:szCs w:val="30"/>
        </w:rPr>
        <w:t>S</w:t>
      </w:r>
      <w:r>
        <w:rPr>
          <w:rFonts w:ascii="Cambria" w:hAnsi="Cambria"/>
          <w:color w:val="000000"/>
          <w:sz w:val="20"/>
          <w:szCs w:val="20"/>
        </w:rPr>
        <w:t>53</w:t>
      </w:r>
      <w:r>
        <w:rPr>
          <w:rFonts w:ascii="Cambria" w:hAnsi="Cambria"/>
          <w:color w:val="000000"/>
          <w:sz w:val="22"/>
          <w:szCs w:val="22"/>
        </w:rPr>
        <w:t xml:space="preserve">, </w:t>
      </w:r>
      <w:r>
        <w:rPr>
          <w:rFonts w:ascii="Cambria" w:hAnsi="Cambria"/>
          <w:color w:val="000000"/>
          <w:sz w:val="27"/>
          <w:szCs w:val="27"/>
        </w:rPr>
        <w:t>d</w:t>
      </w:r>
      <w:r>
        <w:rPr>
          <w:rFonts w:ascii="Cambria" w:hAnsi="Cambria"/>
          <w:color w:val="000000"/>
          <w:sz w:val="20"/>
          <w:szCs w:val="20"/>
        </w:rPr>
        <w:t>53</w:t>
      </w:r>
      <w:r>
        <w:rPr>
          <w:rFonts w:ascii="Cambria" w:hAnsi="Cambria"/>
          <w:color w:val="000000"/>
          <w:sz w:val="22"/>
          <w:szCs w:val="22"/>
        </w:rPr>
        <w:t xml:space="preserve">. </w:t>
      </w:r>
      <w:r>
        <w:rPr>
          <w:rFonts w:ascii="Cambria" w:hAnsi="Cambria"/>
          <w:color w:val="000000"/>
          <w:sz w:val="27"/>
          <w:szCs w:val="27"/>
        </w:rPr>
        <w:t xml:space="preserve">В гармоническом миноре </w:t>
      </w:r>
      <w:proofErr w:type="spellStart"/>
      <w:r>
        <w:rPr>
          <w:rFonts w:ascii="Cambria" w:hAnsi="Cambria"/>
          <w:color w:val="000000"/>
          <w:sz w:val="27"/>
          <w:szCs w:val="27"/>
        </w:rPr>
        <w:t>доминантовое</w:t>
      </w:r>
      <w:proofErr w:type="spellEnd"/>
      <w:r>
        <w:rPr>
          <w:rFonts w:ascii="Cambria" w:hAnsi="Cambria"/>
          <w:color w:val="000000"/>
          <w:sz w:val="27"/>
          <w:szCs w:val="27"/>
        </w:rPr>
        <w:t xml:space="preserve"> трезвучие мажорное, т.к. в его состав входит повышенная 7 ступень: </w:t>
      </w:r>
      <w:r>
        <w:rPr>
          <w:rFonts w:ascii="Cambria" w:hAnsi="Cambria"/>
          <w:color w:val="000000"/>
          <w:sz w:val="30"/>
          <w:szCs w:val="30"/>
        </w:rPr>
        <w:t>D</w:t>
      </w:r>
      <w:r>
        <w:rPr>
          <w:rFonts w:ascii="Cambria" w:hAnsi="Cambria"/>
          <w:color w:val="000000"/>
          <w:sz w:val="20"/>
          <w:szCs w:val="20"/>
        </w:rPr>
        <w:t>53</w:t>
      </w:r>
    </w:p>
    <w:p w:rsidR="00144A8D" w:rsidRDefault="00144A8D" w:rsidP="00144A8D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</w:rPr>
      </w:pPr>
      <w:r>
        <w:rPr>
          <w:rFonts w:ascii="Cambria" w:hAnsi="Cambria"/>
          <w:color w:val="000000"/>
          <w:sz w:val="27"/>
          <w:szCs w:val="27"/>
          <w:u w:val="single"/>
        </w:rPr>
        <w:t>Тоническое трезвучие</w:t>
      </w:r>
      <w:r>
        <w:rPr>
          <w:rFonts w:ascii="Cambria" w:hAnsi="Cambria"/>
          <w:color w:val="000000"/>
          <w:sz w:val="27"/>
          <w:szCs w:val="27"/>
        </w:rPr>
        <w:t xml:space="preserve"> устойчиво, т.к. состоит из трех устойчивых ступеней лада. </w:t>
      </w:r>
    </w:p>
    <w:p w:rsidR="00144A8D" w:rsidRDefault="00144A8D" w:rsidP="00144A8D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</w:rPr>
      </w:pPr>
      <w:r>
        <w:rPr>
          <w:rFonts w:ascii="Cambria" w:hAnsi="Cambria"/>
          <w:color w:val="000000"/>
          <w:sz w:val="27"/>
          <w:szCs w:val="27"/>
          <w:u w:val="single"/>
        </w:rPr>
        <w:t>Субдоминантовое трезвучие</w:t>
      </w:r>
      <w:r>
        <w:rPr>
          <w:rFonts w:ascii="Cambria" w:hAnsi="Cambria"/>
          <w:color w:val="000000"/>
          <w:sz w:val="27"/>
          <w:szCs w:val="27"/>
        </w:rPr>
        <w:t xml:space="preserve"> – неустойчиво, т.к. в его составе две неустойчивые ступени – IV и VI. </w:t>
      </w:r>
    </w:p>
    <w:p w:rsidR="00144A8D" w:rsidRDefault="00144A8D" w:rsidP="00144A8D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</w:rPr>
      </w:pPr>
      <w:proofErr w:type="spellStart"/>
      <w:r>
        <w:rPr>
          <w:rFonts w:ascii="Cambria" w:hAnsi="Cambria"/>
          <w:color w:val="000000"/>
          <w:sz w:val="27"/>
          <w:szCs w:val="27"/>
          <w:u w:val="single"/>
        </w:rPr>
        <w:t>Доминантовое</w:t>
      </w:r>
      <w:proofErr w:type="spellEnd"/>
      <w:r>
        <w:rPr>
          <w:rFonts w:ascii="Cambria" w:hAnsi="Cambria"/>
          <w:color w:val="000000"/>
          <w:sz w:val="27"/>
          <w:szCs w:val="27"/>
          <w:u w:val="single"/>
        </w:rPr>
        <w:t xml:space="preserve"> трезвучие</w:t>
      </w:r>
      <w:r>
        <w:rPr>
          <w:rFonts w:ascii="Cambria" w:hAnsi="Cambria"/>
          <w:color w:val="000000"/>
          <w:sz w:val="27"/>
          <w:szCs w:val="27"/>
        </w:rPr>
        <w:t xml:space="preserve"> ещё более неустойчиво, т.к. в его составе вводные ступени, самые неустойчивые в ладу – II и VII.</w:t>
      </w:r>
    </w:p>
    <w:p w:rsidR="00144A8D" w:rsidRPr="00152060" w:rsidRDefault="00144A8D" w:rsidP="00144A8D">
      <w:pPr>
        <w:pStyle w:val="a3"/>
        <w:spacing w:before="0" w:beforeAutospacing="0" w:after="0" w:afterAutospacing="0" w:line="360" w:lineRule="auto"/>
        <w:jc w:val="center"/>
        <w:rPr>
          <w:rFonts w:ascii="&amp;quot" w:hAnsi="&amp;quot"/>
          <w:color w:val="FF0000"/>
        </w:rPr>
      </w:pPr>
      <w:r w:rsidRPr="00152060">
        <w:rPr>
          <w:rFonts w:ascii="Arial" w:hAnsi="Arial" w:cs="Arial"/>
          <w:b/>
          <w:bCs/>
          <w:color w:val="FF0000"/>
          <w:sz w:val="26"/>
          <w:szCs w:val="26"/>
        </w:rPr>
        <w:t>Обращения главных трезвучий лада</w:t>
      </w:r>
    </w:p>
    <w:p w:rsidR="00144A8D" w:rsidRPr="00152060" w:rsidRDefault="00144A8D" w:rsidP="00144A8D">
      <w:pPr>
        <w:pStyle w:val="a3"/>
        <w:spacing w:before="0" w:beforeAutospacing="0" w:after="0" w:afterAutospacing="0"/>
        <w:jc w:val="both"/>
        <w:rPr>
          <w:rFonts w:ascii="&amp;quot" w:hAnsi="&amp;quot"/>
          <w:color w:val="FF0000"/>
        </w:rPr>
      </w:pPr>
      <w:r w:rsidRPr="00152060">
        <w:rPr>
          <w:rFonts w:ascii="Cambria" w:hAnsi="Cambria"/>
          <w:color w:val="FF0000"/>
          <w:sz w:val="27"/>
          <w:szCs w:val="27"/>
          <w:u w:val="single"/>
        </w:rPr>
        <w:t>Обращение трезвучия</w:t>
      </w:r>
      <w:r w:rsidRPr="00152060">
        <w:rPr>
          <w:rFonts w:ascii="Cambria" w:hAnsi="Cambria"/>
          <w:color w:val="FF0000"/>
          <w:sz w:val="27"/>
          <w:szCs w:val="27"/>
        </w:rPr>
        <w:t xml:space="preserve"> – это вид трезвучия, нижним звуком которого является терция или квинта основного вида трезвучия. </w:t>
      </w:r>
    </w:p>
    <w:p w:rsidR="00144A8D" w:rsidRPr="00152060" w:rsidRDefault="00144A8D" w:rsidP="00144A8D">
      <w:pPr>
        <w:pStyle w:val="a3"/>
        <w:spacing w:before="0" w:beforeAutospacing="0" w:after="0" w:afterAutospacing="0"/>
        <w:jc w:val="both"/>
        <w:rPr>
          <w:rFonts w:ascii="&amp;quot" w:hAnsi="&amp;quot"/>
          <w:color w:val="FF0000"/>
        </w:rPr>
      </w:pPr>
      <w:r w:rsidRPr="00152060">
        <w:rPr>
          <w:rFonts w:ascii="Cambria" w:hAnsi="Cambria"/>
          <w:color w:val="FF0000"/>
          <w:sz w:val="27"/>
          <w:szCs w:val="27"/>
        </w:rPr>
        <w:t>Трезвучие имеет два обращения:</w:t>
      </w:r>
    </w:p>
    <w:p w:rsidR="00144A8D" w:rsidRPr="00152060" w:rsidRDefault="00144A8D" w:rsidP="00144A8D">
      <w:pPr>
        <w:pStyle w:val="a3"/>
        <w:spacing w:before="0" w:beforeAutospacing="0" w:after="0" w:afterAutospacing="0"/>
        <w:jc w:val="both"/>
        <w:rPr>
          <w:rFonts w:ascii="&amp;quot" w:hAnsi="&amp;quot"/>
          <w:color w:val="FF0000"/>
        </w:rPr>
      </w:pPr>
      <w:r w:rsidRPr="00152060">
        <w:rPr>
          <w:rFonts w:ascii="Cambria" w:hAnsi="Cambria"/>
          <w:color w:val="FF0000"/>
          <w:sz w:val="27"/>
          <w:szCs w:val="27"/>
          <w:u w:val="single"/>
        </w:rPr>
        <w:t>Секстаккорд (6)</w:t>
      </w:r>
      <w:r w:rsidRPr="00152060">
        <w:rPr>
          <w:rFonts w:ascii="Cambria" w:hAnsi="Cambria"/>
          <w:color w:val="FF0000"/>
          <w:sz w:val="27"/>
          <w:szCs w:val="27"/>
        </w:rPr>
        <w:t xml:space="preserve"> – первое обращения трезвучия, нижним звуком которого является </w:t>
      </w:r>
      <w:proofErr w:type="spellStart"/>
      <w:r w:rsidRPr="00152060">
        <w:rPr>
          <w:rFonts w:ascii="Cambria" w:hAnsi="Cambria"/>
          <w:color w:val="FF0000"/>
          <w:sz w:val="27"/>
          <w:szCs w:val="27"/>
        </w:rPr>
        <w:t>терцовый</w:t>
      </w:r>
      <w:proofErr w:type="spellEnd"/>
      <w:r w:rsidRPr="00152060">
        <w:rPr>
          <w:rFonts w:ascii="Cambria" w:hAnsi="Cambria"/>
          <w:color w:val="FF0000"/>
          <w:sz w:val="27"/>
          <w:szCs w:val="27"/>
        </w:rPr>
        <w:t xml:space="preserve"> тон основного вида трезвучия. Он состоит из терции и кварты, крайние звуки образуют сексту.</w:t>
      </w:r>
    </w:p>
    <w:p w:rsidR="00144A8D" w:rsidRPr="00152060" w:rsidRDefault="00144A8D" w:rsidP="00144A8D">
      <w:pPr>
        <w:pStyle w:val="a3"/>
        <w:spacing w:before="0" w:beforeAutospacing="0" w:after="0" w:afterAutospacing="0"/>
        <w:jc w:val="both"/>
        <w:rPr>
          <w:rFonts w:ascii="Cambria" w:hAnsi="Cambria"/>
          <w:color w:val="FF0000"/>
          <w:sz w:val="25"/>
          <w:szCs w:val="25"/>
          <w:shd w:val="clear" w:color="auto" w:fill="FFFFFF"/>
        </w:rPr>
      </w:pPr>
      <w:proofErr w:type="spellStart"/>
      <w:r w:rsidRPr="00152060">
        <w:rPr>
          <w:rFonts w:ascii="Cambria" w:hAnsi="Cambria"/>
          <w:color w:val="FF0000"/>
          <w:sz w:val="27"/>
          <w:szCs w:val="27"/>
          <w:u w:val="single"/>
        </w:rPr>
        <w:t>Квартсекстаккорд</w:t>
      </w:r>
      <w:proofErr w:type="spellEnd"/>
      <w:r w:rsidRPr="00152060">
        <w:rPr>
          <w:rFonts w:ascii="Cambria" w:hAnsi="Cambria"/>
          <w:color w:val="FF0000"/>
          <w:sz w:val="27"/>
          <w:szCs w:val="27"/>
          <w:u w:val="single"/>
        </w:rPr>
        <w:t xml:space="preserve"> (64)</w:t>
      </w:r>
      <w:r w:rsidRPr="00152060">
        <w:rPr>
          <w:rFonts w:ascii="Cambria" w:hAnsi="Cambria"/>
          <w:color w:val="FF0000"/>
          <w:sz w:val="25"/>
          <w:szCs w:val="25"/>
          <w:shd w:val="clear" w:color="auto" w:fill="FFFFFF"/>
        </w:rPr>
        <w:t xml:space="preserve"> – второе обращение трезвучия, нижним звуком которого является квинтовый тон основного вида трезвучия. Он состоит из кварты и терции, отсюда и название.</w:t>
      </w:r>
    </w:p>
    <w:p w:rsidR="00144A8D" w:rsidRPr="00152060" w:rsidRDefault="00144A8D" w:rsidP="00144A8D">
      <w:pPr>
        <w:pStyle w:val="a3"/>
        <w:spacing w:before="0" w:beforeAutospacing="0" w:after="0" w:afterAutospacing="0"/>
        <w:jc w:val="both"/>
        <w:rPr>
          <w:rFonts w:ascii="Cambria" w:hAnsi="Cambria"/>
          <w:color w:val="FF0000"/>
          <w:sz w:val="25"/>
          <w:szCs w:val="25"/>
          <w:shd w:val="clear" w:color="auto" w:fill="FFFFFF"/>
        </w:rPr>
      </w:pPr>
    </w:p>
    <w:p w:rsidR="00144A8D" w:rsidRDefault="00144A8D" w:rsidP="00144A8D">
      <w:pPr>
        <w:pStyle w:val="a3"/>
        <w:spacing w:before="0" w:beforeAutospacing="0" w:after="0" w:afterAutospacing="0"/>
        <w:jc w:val="both"/>
        <w:rPr>
          <w:rFonts w:ascii="Cambria" w:hAnsi="Cambria"/>
          <w:color w:val="000000"/>
          <w:sz w:val="25"/>
          <w:szCs w:val="25"/>
          <w:shd w:val="clear" w:color="auto" w:fill="FFFFFF"/>
        </w:rPr>
      </w:pPr>
    </w:p>
    <w:p w:rsidR="00144A8D" w:rsidRDefault="00144A8D" w:rsidP="00144A8D">
      <w:pPr>
        <w:pStyle w:val="a3"/>
        <w:spacing w:before="0" w:beforeAutospacing="0" w:after="0" w:afterAutospacing="0"/>
        <w:jc w:val="both"/>
        <w:rPr>
          <w:rFonts w:ascii="Cambria" w:hAnsi="Cambria"/>
          <w:color w:val="000000"/>
          <w:sz w:val="25"/>
          <w:szCs w:val="25"/>
          <w:shd w:val="clear" w:color="auto" w:fill="FFFFFF"/>
        </w:rPr>
      </w:pPr>
      <w:r>
        <w:rPr>
          <w:rFonts w:ascii="Cambria" w:hAnsi="Cambria"/>
          <w:noProof/>
          <w:color w:val="000000"/>
          <w:sz w:val="25"/>
          <w:szCs w:val="25"/>
          <w:shd w:val="clear" w:color="auto" w:fill="FFFFFF"/>
        </w:rPr>
        <w:lastRenderedPageBreak/>
        <w:drawing>
          <wp:inline distT="0" distB="0" distL="0" distR="0">
            <wp:extent cx="2578282" cy="1836000"/>
            <wp:effectExtent l="19050" t="0" r="0" b="0"/>
            <wp:docPr id="2" name="Рисунок 2" descr="C:\Users\ДМШ\Downloads\hello_html_m39a09a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Ш\Downloads\hello_html_m39a09a8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82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8D" w:rsidRPr="00152060" w:rsidRDefault="00152060" w:rsidP="00144A8D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152060">
        <w:rPr>
          <w:color w:val="FF0000"/>
          <w:sz w:val="28"/>
          <w:szCs w:val="28"/>
          <w:shd w:val="clear" w:color="auto" w:fill="FFFFFF"/>
        </w:rPr>
        <w:t>Нотный пример</w:t>
      </w:r>
    </w:p>
    <w:p w:rsidR="00144A8D" w:rsidRDefault="00144A8D" w:rsidP="00144A8D">
      <w:pPr>
        <w:pStyle w:val="a3"/>
        <w:spacing w:before="0" w:beforeAutospacing="0" w:after="0" w:afterAutospacing="0"/>
        <w:jc w:val="both"/>
        <w:rPr>
          <w:rFonts w:ascii="Cambria" w:hAnsi="Cambria"/>
          <w:color w:val="000000"/>
          <w:sz w:val="25"/>
          <w:szCs w:val="25"/>
          <w:shd w:val="clear" w:color="auto" w:fill="FFFFFF"/>
        </w:rPr>
      </w:pPr>
    </w:p>
    <w:p w:rsidR="00144A8D" w:rsidRDefault="00144A8D" w:rsidP="00144A8D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noProof/>
        </w:rPr>
        <w:drawing>
          <wp:inline distT="0" distB="0" distL="0" distR="0">
            <wp:extent cx="5933548" cy="1189875"/>
            <wp:effectExtent l="19050" t="0" r="0" b="0"/>
            <wp:docPr id="1" name="Рисунок 1" descr="C:\Users\ДМШ\Downloads\hello_html_7e4f4a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ownloads\hello_html_7e4f4a9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8D" w:rsidRPr="00152060" w:rsidRDefault="00144A8D" w:rsidP="00144A8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52060">
        <w:rPr>
          <w:b/>
          <w:sz w:val="28"/>
          <w:szCs w:val="28"/>
          <w:u w:val="single"/>
        </w:rPr>
        <w:t>Домашняя работа:</w:t>
      </w:r>
    </w:p>
    <w:p w:rsidR="00144A8D" w:rsidRDefault="00152060" w:rsidP="00144A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Выписать в нотную тетрадь из текста все, что выделено красным и нотный пример</w:t>
      </w:r>
    </w:p>
    <w:p w:rsidR="00152060" w:rsidRPr="00144A8D" w:rsidRDefault="00152060" w:rsidP="00144A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печатной тетради страница 28 задание 3</w:t>
      </w:r>
    </w:p>
    <w:p w:rsidR="00144A8D" w:rsidRDefault="00144A8D" w:rsidP="00144A8D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</w:rPr>
      </w:pPr>
    </w:p>
    <w:p w:rsidR="00E42D6B" w:rsidRPr="0099663D" w:rsidRDefault="00E42D6B" w:rsidP="00E42D6B">
      <w:pPr>
        <w:rPr>
          <w:rFonts w:ascii="Times New Roman" w:hAnsi="Times New Roman" w:cs="Times New Roman"/>
          <w:b/>
          <w:sz w:val="28"/>
          <w:szCs w:val="28"/>
        </w:rPr>
      </w:pPr>
      <w:r w:rsidRPr="00806A0A">
        <w:rPr>
          <w:rFonts w:ascii="Times New Roman" w:hAnsi="Times New Roman" w:cs="Times New Roman"/>
          <w:b/>
          <w:sz w:val="28"/>
          <w:szCs w:val="28"/>
        </w:rPr>
        <w:t xml:space="preserve">Домашнюю работу можно сфотографировать и прислать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мне в сообщение </w:t>
      </w:r>
      <w:proofErr w:type="gramStart"/>
      <w:r w:rsidRPr="00806A0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06A0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A0A">
        <w:rPr>
          <w:rFonts w:ascii="Times New Roman" w:hAnsi="Times New Roman" w:cs="Times New Roman"/>
          <w:b/>
          <w:sz w:val="28"/>
          <w:szCs w:val="28"/>
        </w:rPr>
        <w:t xml:space="preserve">контакте моя страница </w:t>
      </w:r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806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мне на почту адрес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95@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34055" w:rsidRPr="00D34055" w:rsidRDefault="00D34055">
      <w:pPr>
        <w:rPr>
          <w:rFonts w:ascii="Times New Roman" w:hAnsi="Times New Roman" w:cs="Times New Roman"/>
          <w:sz w:val="28"/>
          <w:szCs w:val="28"/>
        </w:rPr>
      </w:pPr>
    </w:p>
    <w:sectPr w:rsidR="00D34055" w:rsidRPr="00D34055" w:rsidSect="00BB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4984"/>
    <w:multiLevelType w:val="hybridMultilevel"/>
    <w:tmpl w:val="B26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055"/>
    <w:rsid w:val="000328FF"/>
    <w:rsid w:val="00144A8D"/>
    <w:rsid w:val="00152060"/>
    <w:rsid w:val="00BB6368"/>
    <w:rsid w:val="00D34055"/>
    <w:rsid w:val="00E4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2020-04-27T04:52:00Z</dcterms:created>
  <dcterms:modified xsi:type="dcterms:W3CDTF">2020-04-27T05:19:00Z</dcterms:modified>
</cp:coreProperties>
</file>